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29C5A797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28537C">
        <w:rPr>
          <w:rFonts w:ascii="Times New Roman" w:hAnsi="Times New Roman" w:cs="Times New Roman"/>
          <w:b/>
          <w:sz w:val="24"/>
          <w:szCs w:val="24"/>
        </w:rPr>
        <w:t>27.08</w:t>
      </w:r>
      <w:r w:rsidR="00CB4730" w:rsidRPr="002042F1">
        <w:rPr>
          <w:rFonts w:ascii="Times New Roman" w:hAnsi="Times New Roman" w:cs="Times New Roman"/>
          <w:b/>
          <w:sz w:val="24"/>
          <w:szCs w:val="24"/>
        </w:rPr>
        <w:t>.2024</w:t>
      </w:r>
      <w:r w:rsidR="0028537C">
        <w:rPr>
          <w:rFonts w:ascii="Times New Roman" w:hAnsi="Times New Roman" w:cs="Times New Roman"/>
          <w:b/>
          <w:sz w:val="24"/>
          <w:szCs w:val="24"/>
        </w:rPr>
        <w:t xml:space="preserve"> – 06.09</w:t>
      </w:r>
      <w:r w:rsidR="00CB4730" w:rsidRPr="002042F1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28537C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4B93F731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размещена 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28537C">
        <w:rPr>
          <w:rFonts w:ascii="Times New Roman" w:hAnsi="Times New Roman" w:cs="Times New Roman"/>
          <w:b/>
          <w:sz w:val="24"/>
          <w:szCs w:val="24"/>
        </w:rPr>
        <w:t xml:space="preserve"> 07.09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.2024 г</w:t>
      </w:r>
      <w:r w:rsidR="002042F1">
        <w:rPr>
          <w:rFonts w:ascii="Times New Roman" w:hAnsi="Times New Roman" w:cs="Times New Roman"/>
          <w:b/>
          <w:sz w:val="24"/>
          <w:szCs w:val="24"/>
        </w:rPr>
        <w:t>ода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  <w:bookmarkStart w:id="0" w:name="_GoBack"/>
      <w:bookmarkEnd w:id="0"/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0C00C4CB" w:rsidR="00F34419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6FBC53A1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>
        <w:rPr>
          <w:rFonts w:ascii="Times New Roman" w:hAnsi="Times New Roman" w:cs="Times New Roman"/>
          <w:sz w:val="24"/>
          <w:szCs w:val="24"/>
        </w:rPr>
        <w:t xml:space="preserve"> </w:t>
      </w:r>
      <w:r w:rsidR="0028537C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F34419" w:rsidRPr="002042F1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67A66464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10.01.2023 г. </w:t>
      </w:r>
      <w:r w:rsidRPr="002042F1">
        <w:rPr>
          <w:b/>
          <w:sz w:val="24"/>
          <w:szCs w:val="24"/>
        </w:rPr>
        <w:t xml:space="preserve">№ 3-п «Об утверждении схемы размещения нестационарных торговых объектов на территории муниципального образования «Прокопьевский городской округ Кемеровской </w:t>
      </w:r>
      <w:r w:rsidR="0028537C">
        <w:rPr>
          <w:b/>
          <w:sz w:val="24"/>
          <w:szCs w:val="24"/>
        </w:rPr>
        <w:t>области – Кузбасса»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</w:t>
      </w:r>
      <w:r w:rsidRPr="002E52D6">
        <w:rPr>
          <w:sz w:val="24"/>
          <w:szCs w:val="24"/>
        </w:rPr>
        <w:lastRenderedPageBreak/>
        <w:t>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F"/>
    <w:rsid w:val="001D4E40"/>
    <w:rsid w:val="002042F1"/>
    <w:rsid w:val="0028537C"/>
    <w:rsid w:val="002E52D6"/>
    <w:rsid w:val="00517A82"/>
    <w:rsid w:val="0056397A"/>
    <w:rsid w:val="005B123F"/>
    <w:rsid w:val="00721C28"/>
    <w:rsid w:val="008F3C55"/>
    <w:rsid w:val="0092521B"/>
    <w:rsid w:val="00A0755E"/>
    <w:rsid w:val="00B06AD8"/>
    <w:rsid w:val="00BD6334"/>
    <w:rsid w:val="00BF288C"/>
    <w:rsid w:val="00CB4730"/>
    <w:rsid w:val="00CD1BAF"/>
    <w:rsid w:val="00D04C6F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Ледовских Наталья Андреевна</cp:lastModifiedBy>
  <cp:revision>11</cp:revision>
  <cp:lastPrinted>2024-08-26T04:39:00Z</cp:lastPrinted>
  <dcterms:created xsi:type="dcterms:W3CDTF">2022-06-16T07:39:00Z</dcterms:created>
  <dcterms:modified xsi:type="dcterms:W3CDTF">2024-08-26T04:40:00Z</dcterms:modified>
</cp:coreProperties>
</file>